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6B" w:rsidRDefault="00E0046B" w:rsidP="00E0046B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  <w:r>
        <w:rPr>
          <w:sz w:val="24"/>
        </w:rPr>
        <w:t>1/23/2018</w:t>
      </w:r>
    </w:p>
    <w:p w:rsidR="00444FEE" w:rsidRDefault="002C33B5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jc w:val="center"/>
        <w:rPr>
          <w:sz w:val="24"/>
        </w:rPr>
      </w:pPr>
      <w:r>
        <w:rPr>
          <w:sz w:val="24"/>
        </w:rPr>
        <w:t>IFB 18-001 Fire and Extended Insurance</w:t>
      </w:r>
      <w:r w:rsidR="00E0046B">
        <w:rPr>
          <w:sz w:val="24"/>
        </w:rPr>
        <w:t xml:space="preserve"> </w:t>
      </w:r>
      <w:bookmarkStart w:id="0" w:name="_GoBack"/>
      <w:bookmarkEnd w:id="0"/>
    </w:p>
    <w:p w:rsidR="002C33B5" w:rsidRDefault="002C33B5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jc w:val="center"/>
        <w:rPr>
          <w:sz w:val="24"/>
        </w:rPr>
      </w:pPr>
      <w:proofErr w:type="gramStart"/>
      <w:r>
        <w:rPr>
          <w:sz w:val="24"/>
        </w:rPr>
        <w:t>Addenda  1</w:t>
      </w:r>
      <w:proofErr w:type="gramEnd"/>
      <w:r>
        <w:rPr>
          <w:sz w:val="24"/>
        </w:rPr>
        <w:t xml:space="preserve"> </w:t>
      </w:r>
      <w:r w:rsidRPr="00781D13">
        <w:rPr>
          <w:b/>
          <w:color w:val="FF0000"/>
          <w:sz w:val="24"/>
          <w:u w:val="single"/>
        </w:rPr>
        <w:t>(Please initial Addenda sheet for receipt)</w:t>
      </w:r>
    </w:p>
    <w:p w:rsidR="002C33B5" w:rsidRDefault="002C33B5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</w:p>
    <w:p w:rsidR="002C33B5" w:rsidRDefault="002C33B5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  <w:r>
        <w:rPr>
          <w:sz w:val="24"/>
        </w:rPr>
        <w:t xml:space="preserve">This questions have been asked concerning additional information on the IFB, they will be provided here and on the Housing Authority Web site at </w:t>
      </w:r>
      <w:proofErr w:type="gramStart"/>
      <w:r>
        <w:rPr>
          <w:sz w:val="24"/>
        </w:rPr>
        <w:t>hagc.org.,</w:t>
      </w:r>
      <w:proofErr w:type="gramEnd"/>
      <w:r>
        <w:rPr>
          <w:sz w:val="24"/>
        </w:rPr>
        <w:t xml:space="preserve"> under Purchasing.</w:t>
      </w:r>
    </w:p>
    <w:p w:rsidR="002C33B5" w:rsidRDefault="002C33B5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</w:p>
    <w:p w:rsidR="002C33B5" w:rsidRDefault="002C33B5" w:rsidP="002C33B5">
      <w:pPr>
        <w:pStyle w:val="ListParagraph"/>
        <w:numPr>
          <w:ilvl w:val="0"/>
          <w:numId w:val="2"/>
        </w:num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Additional Loss Run available.</w:t>
      </w:r>
    </w:p>
    <w:p w:rsidR="002C33B5" w:rsidRDefault="002C33B5" w:rsidP="002C33B5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  <w:r>
        <w:rPr>
          <w:sz w:val="24"/>
        </w:rPr>
        <w:t>Besides the Loss runs on the IFB these are available:</w:t>
      </w:r>
    </w:p>
    <w:p w:rsidR="002C33B5" w:rsidRDefault="002C33B5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8" o:title=""/>
          </v:shape>
          <o:OLEObject Type="Embed" ProgID="Outlook.FileAttach" ShapeID="_x0000_i1025" DrawAspect="Icon" ObjectID="_1578213299" r:id="rId9"/>
        </w:object>
      </w:r>
      <w:r>
        <w:object w:dxaOrig="1440" w:dyaOrig="1215">
          <v:shape id="_x0000_i1026" type="#_x0000_t75" style="width:1in;height:60.75pt" o:ole="">
            <v:imagedata r:id="rId10" o:title=""/>
          </v:shape>
          <o:OLEObject Type="Embed" ProgID="Outlook.FileAttach" ShapeID="_x0000_i1026" DrawAspect="Icon" ObjectID="_1578213300" r:id="rId11"/>
        </w:object>
      </w:r>
      <w:r>
        <w:object w:dxaOrig="1440" w:dyaOrig="1215">
          <v:shape id="_x0000_i1027" type="#_x0000_t75" style="width:1in;height:60.75pt" o:ole="">
            <v:imagedata r:id="rId12" o:title=""/>
          </v:shape>
          <o:OLEObject Type="Embed" ProgID="Outlook.FileAttach" ShapeID="_x0000_i1027" DrawAspect="Icon" ObjectID="_1578213301" r:id="rId13"/>
        </w:object>
      </w:r>
      <w:r>
        <w:object w:dxaOrig="1440" w:dyaOrig="1215">
          <v:shape id="_x0000_i1028" type="#_x0000_t75" style="width:1in;height:60.75pt" o:ole="">
            <v:imagedata r:id="rId14" o:title=""/>
          </v:shape>
          <o:OLEObject Type="Embed" ProgID="Outlook.FileAttach" ShapeID="_x0000_i1028" DrawAspect="Icon" ObjectID="_1578213302" r:id="rId15"/>
        </w:object>
      </w:r>
    </w:p>
    <w:p w:rsidR="002C33B5" w:rsidRDefault="002C33B5" w:rsidP="002C33B5">
      <w:pPr>
        <w:pStyle w:val="ListParagraph"/>
        <w:numPr>
          <w:ilvl w:val="0"/>
          <w:numId w:val="2"/>
        </w:num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Can you provide the most recent HUD OR City Fire Department </w:t>
      </w:r>
      <w:proofErr w:type="gramStart"/>
      <w:r>
        <w:rPr>
          <w:rFonts w:ascii="Calibri" w:hAnsi="Calibri"/>
          <w:sz w:val="22"/>
          <w:szCs w:val="22"/>
        </w:rPr>
        <w:t>Inspection.</w:t>
      </w:r>
      <w:proofErr w:type="gramEnd"/>
    </w:p>
    <w:p w:rsidR="002C33B5" w:rsidRDefault="002C33B5" w:rsidP="002C33B5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Attached is the most current HUD </w:t>
      </w:r>
      <w:proofErr w:type="spellStart"/>
      <w:r>
        <w:rPr>
          <w:rFonts w:ascii="Calibri" w:hAnsi="Calibri"/>
          <w:sz w:val="22"/>
          <w:szCs w:val="22"/>
        </w:rPr>
        <w:t>Reac</w:t>
      </w:r>
      <w:proofErr w:type="spellEnd"/>
      <w:r>
        <w:rPr>
          <w:rFonts w:ascii="Calibri" w:hAnsi="Calibri"/>
          <w:sz w:val="22"/>
          <w:szCs w:val="22"/>
        </w:rPr>
        <w:t xml:space="preserve"> Inspection we have for the houses, and buildings.</w:t>
      </w:r>
    </w:p>
    <w:p w:rsidR="002C33B5" w:rsidRDefault="002C33B5" w:rsidP="002C33B5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</w:pPr>
      <w:r>
        <w:object w:dxaOrig="1550" w:dyaOrig="990">
          <v:shape id="_x0000_i1029" type="#_x0000_t75" style="width:77.25pt;height:49.5pt" o:ole="">
            <v:imagedata r:id="rId16" o:title=""/>
          </v:shape>
          <o:OLEObject Type="Embed" ProgID="Package" ShapeID="_x0000_i1029" DrawAspect="Icon" ObjectID="_1578213303" r:id="rId17"/>
        </w:object>
      </w:r>
      <w:r>
        <w:object w:dxaOrig="1550" w:dyaOrig="990">
          <v:shape id="_x0000_i1030" type="#_x0000_t75" style="width:77.25pt;height:49.5pt" o:ole="">
            <v:imagedata r:id="rId18" o:title=""/>
          </v:shape>
          <o:OLEObject Type="Embed" ProgID="Package" ShapeID="_x0000_i1030" DrawAspect="Icon" ObjectID="_1578213304" r:id="rId19"/>
        </w:object>
      </w:r>
      <w:r w:rsidR="00DA2871">
        <w:object w:dxaOrig="2069" w:dyaOrig="1320">
          <v:shape id="_x0000_i1033" type="#_x0000_t75" style="width:103.5pt;height:66pt" o:ole="">
            <v:imagedata r:id="rId20" o:title=""/>
          </v:shape>
          <o:OLEObject Type="Embed" ProgID="Package" ShapeID="_x0000_i1033" DrawAspect="Icon" ObjectID="_1578213305" r:id="rId21"/>
        </w:object>
      </w:r>
    </w:p>
    <w:p w:rsidR="002C33B5" w:rsidRDefault="002C33B5" w:rsidP="002C33B5">
      <w:pPr>
        <w:pStyle w:val="ListParagraph"/>
        <w:numPr>
          <w:ilvl w:val="0"/>
          <w:numId w:val="2"/>
        </w:num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</w:pPr>
      <w:r>
        <w:t xml:space="preserve"> When the last electrical inspection by a licensed electrician was done at Carino Park, 100 Chestnut St., Williamstown, NJ.  </w:t>
      </w:r>
    </w:p>
    <w:p w:rsidR="002C33B5" w:rsidRDefault="002C33B5" w:rsidP="002C33B5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</w:pPr>
      <w:r>
        <w:t xml:space="preserve">No formal inspection has been done at the Carino Park Building.  </w:t>
      </w:r>
      <w:r w:rsidR="00E0046B">
        <w:t>Any electrical work done would be done by a licensed electrician.</w:t>
      </w:r>
    </w:p>
    <w:p w:rsidR="00E0046B" w:rsidRDefault="00E0046B" w:rsidP="002C33B5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</w:pPr>
    </w:p>
    <w:p w:rsidR="00E0046B" w:rsidRDefault="00E0046B" w:rsidP="002C33B5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</w:pPr>
      <w:r>
        <w:t>Responded to by Edward Malinak</w:t>
      </w:r>
    </w:p>
    <w:p w:rsidR="00E0046B" w:rsidRDefault="00E0046B" w:rsidP="002C33B5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</w:pPr>
      <w:r>
        <w:t xml:space="preserve">                            Purchasing Technician</w:t>
      </w:r>
    </w:p>
    <w:p w:rsidR="002C33B5" w:rsidRPr="002C33B5" w:rsidRDefault="002C33B5" w:rsidP="002C33B5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rFonts w:ascii="Calibri" w:hAnsi="Calibri"/>
          <w:sz w:val="22"/>
          <w:szCs w:val="22"/>
        </w:rPr>
      </w:pPr>
    </w:p>
    <w:p w:rsidR="002C33B5" w:rsidRPr="002C33B5" w:rsidRDefault="002C33B5" w:rsidP="002C33B5">
      <w:pPr>
        <w:pStyle w:val="ListParagraph"/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rPr>
          <w:sz w:val="24"/>
        </w:rPr>
      </w:pPr>
    </w:p>
    <w:p w:rsidR="002C33B5" w:rsidRDefault="002C33B5" w:rsidP="002C33B5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960"/>
          <w:tab w:val="right" w:pos="9120"/>
        </w:tabs>
        <w:spacing w:line="240" w:lineRule="atLeast"/>
        <w:jc w:val="center"/>
        <w:rPr>
          <w:sz w:val="24"/>
        </w:rPr>
      </w:pPr>
    </w:p>
    <w:sectPr w:rsidR="002C33B5" w:rsidSect="00C63E50">
      <w:headerReference w:type="default" r:id="rId22"/>
      <w:footerReference w:type="default" r:id="rId23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B5" w:rsidRDefault="002C33B5" w:rsidP="00C63E50">
      <w:r>
        <w:separator/>
      </w:r>
    </w:p>
  </w:endnote>
  <w:endnote w:type="continuationSeparator" w:id="0">
    <w:p w:rsidR="002C33B5" w:rsidRDefault="002C33B5" w:rsidP="00C6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B5" w:rsidRDefault="00781D13" w:rsidP="00C63E50">
    <w:pPr>
      <w:pStyle w:val="Footer"/>
      <w:jc w:val="center"/>
    </w:pPr>
    <w:hyperlink r:id="rId1" w:history="1">
      <w:r w:rsidR="002C33B5" w:rsidRPr="00C63E50">
        <w:rPr>
          <w:rStyle w:val="Hyperlink"/>
          <w:rFonts w:ascii="Tahoma" w:hAnsi="Tahoma" w:cs="Tahoma"/>
          <w:color w:val="auto"/>
          <w:sz w:val="28"/>
          <w:szCs w:val="28"/>
        </w:rPr>
        <w:t>www.hagc.org</w:t>
      </w:r>
    </w:hyperlink>
    <w:r w:rsidR="002C33B5" w:rsidRPr="00C63E50">
      <w:rPr>
        <w:rFonts w:ascii="Tahoma" w:hAnsi="Tahoma" w:cs="Tahoma"/>
        <w:sz w:val="28"/>
        <w:szCs w:val="28"/>
      </w:rPr>
      <w:t xml:space="preserve">                                                                               </w:t>
    </w:r>
    <w:r w:rsidR="002C33B5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409575" cy="438150"/>
          <wp:effectExtent l="0" t="0" r="9525" b="0"/>
          <wp:docPr id="2" name="Picture 2" descr="H:\HOME\HAGC\07\ADMINTOOLS\TOOLS\ART\IMAGES\fheo12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OME\HAGC\07\ADMINTOOLS\TOOLS\ART\IMAGES\fheo125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B5" w:rsidRDefault="002C33B5" w:rsidP="00C63E50">
      <w:r>
        <w:separator/>
      </w:r>
    </w:p>
  </w:footnote>
  <w:footnote w:type="continuationSeparator" w:id="0">
    <w:p w:rsidR="002C33B5" w:rsidRDefault="002C33B5" w:rsidP="00C6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B5" w:rsidRPr="00C63E50" w:rsidRDefault="002C33B5" w:rsidP="00C63E50">
    <w:pPr>
      <w:jc w:val="center"/>
      <w:rPr>
        <w:rFonts w:ascii="Tahoma" w:hAnsi="Tahoma" w:cs="Tahoma"/>
        <w:b/>
        <w:bCs/>
        <w:sz w:val="24"/>
        <w:szCs w:val="24"/>
      </w:rPr>
    </w:pPr>
    <w:r w:rsidRPr="00C63E50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-123825</wp:posOffset>
          </wp:positionV>
          <wp:extent cx="1209675" cy="1360170"/>
          <wp:effectExtent l="0" t="0" r="9525" b="0"/>
          <wp:wrapSquare wrapText="bothSides"/>
          <wp:docPr id="1" name="Picture 1" descr="HAG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GC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E50">
      <w:rPr>
        <w:rFonts w:ascii="Tahoma" w:hAnsi="Tahoma" w:cs="Tahoma"/>
        <w:b/>
        <w:bCs/>
        <w:sz w:val="24"/>
        <w:szCs w:val="24"/>
      </w:rPr>
      <w:t>The Housing Authority of Gloucester County</w:t>
    </w:r>
  </w:p>
  <w:p w:rsidR="002C33B5" w:rsidRPr="00C63E50" w:rsidRDefault="002C33B5" w:rsidP="00C63E50">
    <w:pPr>
      <w:tabs>
        <w:tab w:val="center" w:pos="4680"/>
      </w:tabs>
      <w:rPr>
        <w:rFonts w:ascii="Tahoma" w:hAnsi="Tahoma" w:cs="Tahoma"/>
        <w:b/>
        <w:bCs/>
        <w:sz w:val="24"/>
        <w:szCs w:val="24"/>
      </w:rPr>
    </w:pPr>
    <w:r w:rsidRPr="00C63E50"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>Administrative Offices</w:t>
    </w:r>
  </w:p>
  <w:p w:rsidR="002C33B5" w:rsidRPr="00C63E50" w:rsidRDefault="002C33B5" w:rsidP="00C63E50">
    <w:pPr>
      <w:jc w:val="center"/>
      <w:rPr>
        <w:rFonts w:ascii="Tahoma" w:hAnsi="Tahoma" w:cs="Tahoma"/>
        <w:b/>
        <w:bCs/>
        <w:sz w:val="24"/>
        <w:szCs w:val="24"/>
      </w:rPr>
    </w:pPr>
    <w:r w:rsidRPr="00C63E50">
      <w:rPr>
        <w:rFonts w:ascii="Tahoma" w:hAnsi="Tahoma" w:cs="Tahoma"/>
        <w:b/>
        <w:bCs/>
        <w:sz w:val="24"/>
        <w:szCs w:val="24"/>
      </w:rPr>
      <w:t>100 Pop Moylan Boulevard</w:t>
    </w:r>
  </w:p>
  <w:p w:rsidR="002C33B5" w:rsidRPr="00C63E50" w:rsidRDefault="002C33B5" w:rsidP="00C63E50">
    <w:pPr>
      <w:jc w:val="center"/>
      <w:rPr>
        <w:rFonts w:ascii="Tahoma" w:hAnsi="Tahoma" w:cs="Tahoma"/>
        <w:b/>
        <w:bCs/>
        <w:sz w:val="24"/>
        <w:szCs w:val="24"/>
      </w:rPr>
    </w:pPr>
    <w:r w:rsidRPr="00C63E50">
      <w:rPr>
        <w:rFonts w:ascii="Tahoma" w:hAnsi="Tahoma" w:cs="Tahoma"/>
        <w:b/>
        <w:bCs/>
        <w:sz w:val="24"/>
        <w:szCs w:val="24"/>
      </w:rPr>
      <w:t>Deptford, NJ  08096</w:t>
    </w:r>
  </w:p>
  <w:p w:rsidR="002C33B5" w:rsidRDefault="002C33B5" w:rsidP="00C63E50">
    <w:pPr>
      <w:jc w:val="center"/>
      <w:rPr>
        <w:rFonts w:ascii="Tahoma" w:hAnsi="Tahoma" w:cs="Tahoma"/>
        <w:b/>
        <w:bCs/>
        <w:sz w:val="24"/>
        <w:szCs w:val="24"/>
      </w:rPr>
    </w:pPr>
    <w:r w:rsidRPr="00C63E50">
      <w:rPr>
        <w:rFonts w:ascii="Tahoma" w:hAnsi="Tahoma" w:cs="Tahoma"/>
        <w:b/>
        <w:bCs/>
        <w:sz w:val="24"/>
        <w:szCs w:val="24"/>
      </w:rPr>
      <w:t>Phone:(856) 853-1190         Fax:(856) 251-6671</w:t>
    </w:r>
  </w:p>
  <w:p w:rsidR="002C33B5" w:rsidRPr="00C63E50" w:rsidRDefault="002C33B5" w:rsidP="00C63E50">
    <w:pPr>
      <w:jc w:val="center"/>
      <w:rPr>
        <w:rFonts w:ascii="Tahoma" w:hAnsi="Tahoma" w:cs="Tahoma"/>
        <w:b/>
        <w:bCs/>
        <w:sz w:val="24"/>
        <w:szCs w:val="24"/>
      </w:rPr>
    </w:pPr>
  </w:p>
  <w:p w:rsidR="002C33B5" w:rsidRDefault="00DA2871" w:rsidP="00C63E5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8890</wp:posOffset>
              </wp:positionV>
              <wp:extent cx="5381625" cy="45720"/>
              <wp:effectExtent l="0" t="0" r="28575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81625" cy="457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3B5" w:rsidRDefault="002C33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6.5pt;margin-top:.7pt;width:423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" fillcolor="#d8d8d8 [2732]" strokeweight=".5pt">
              <v:path arrowok="t"/>
              <v:textbox>
                <w:txbxContent>
                  <w:p w:rsidR="002C33B5" w:rsidRDefault="002C33B5"/>
                </w:txbxContent>
              </v:textbox>
            </v:shape>
          </w:pict>
        </mc:Fallback>
      </mc:AlternateContent>
    </w:r>
  </w:p>
  <w:p w:rsidR="002C33B5" w:rsidRDefault="002C3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1338"/>
    <w:multiLevelType w:val="hybridMultilevel"/>
    <w:tmpl w:val="EC588164"/>
    <w:lvl w:ilvl="0" w:tplc="F2683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A0692F"/>
    <w:multiLevelType w:val="hybridMultilevel"/>
    <w:tmpl w:val="EF94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50"/>
    <w:rsid w:val="00126DF3"/>
    <w:rsid w:val="001E7045"/>
    <w:rsid w:val="002840FE"/>
    <w:rsid w:val="002C33B5"/>
    <w:rsid w:val="00300820"/>
    <w:rsid w:val="00331B6A"/>
    <w:rsid w:val="00424161"/>
    <w:rsid w:val="00442371"/>
    <w:rsid w:val="00444FEE"/>
    <w:rsid w:val="004518B1"/>
    <w:rsid w:val="004F252A"/>
    <w:rsid w:val="005C270C"/>
    <w:rsid w:val="005F1F86"/>
    <w:rsid w:val="006267C1"/>
    <w:rsid w:val="006F0A99"/>
    <w:rsid w:val="007314B5"/>
    <w:rsid w:val="0073210A"/>
    <w:rsid w:val="00781D13"/>
    <w:rsid w:val="00927F1F"/>
    <w:rsid w:val="0098717E"/>
    <w:rsid w:val="00AF1FE3"/>
    <w:rsid w:val="00BD5181"/>
    <w:rsid w:val="00C63E50"/>
    <w:rsid w:val="00D221E4"/>
    <w:rsid w:val="00DA2871"/>
    <w:rsid w:val="00E0046B"/>
    <w:rsid w:val="00E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50"/>
  </w:style>
  <w:style w:type="paragraph" w:styleId="Footer">
    <w:name w:val="footer"/>
    <w:basedOn w:val="Normal"/>
    <w:link w:val="FooterChar"/>
    <w:uiPriority w:val="99"/>
    <w:unhideWhenUsed/>
    <w:rsid w:val="00C6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50"/>
  </w:style>
  <w:style w:type="paragraph" w:styleId="BalloonText">
    <w:name w:val="Balloon Text"/>
    <w:basedOn w:val="Normal"/>
    <w:link w:val="BalloonTextChar"/>
    <w:uiPriority w:val="99"/>
    <w:semiHidden/>
    <w:unhideWhenUsed/>
    <w:rsid w:val="00C6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50"/>
  </w:style>
  <w:style w:type="paragraph" w:styleId="Footer">
    <w:name w:val="footer"/>
    <w:basedOn w:val="Normal"/>
    <w:link w:val="FooterChar"/>
    <w:uiPriority w:val="99"/>
    <w:unhideWhenUsed/>
    <w:rsid w:val="00C63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50"/>
  </w:style>
  <w:style w:type="paragraph" w:styleId="BalloonText">
    <w:name w:val="Balloon Text"/>
    <w:basedOn w:val="Normal"/>
    <w:link w:val="BalloonTextChar"/>
    <w:uiPriority w:val="99"/>
    <w:semiHidden/>
    <w:unhideWhenUsed/>
    <w:rsid w:val="00C6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www.hag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Barnes</dc:creator>
  <cp:lastModifiedBy>Stella Barnes</cp:lastModifiedBy>
  <cp:revision>3</cp:revision>
  <cp:lastPrinted>2015-09-24T15:30:00Z</cp:lastPrinted>
  <dcterms:created xsi:type="dcterms:W3CDTF">2018-01-23T16:48:00Z</dcterms:created>
  <dcterms:modified xsi:type="dcterms:W3CDTF">2018-01-23T16:48:00Z</dcterms:modified>
</cp:coreProperties>
</file>